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4513829E" w:rsidR="00347B92" w:rsidRDefault="00AF65D0" w:rsidP="00347B92">
      <w:r>
        <w:t>Обществознание</w:t>
      </w:r>
      <w:r w:rsidR="00347B92">
        <w:t xml:space="preserve"> </w:t>
      </w:r>
      <w:r w:rsidR="00BC5FB2">
        <w:rPr>
          <w:lang w:val="en-US"/>
        </w:rPr>
        <w:t>1</w:t>
      </w:r>
      <w:r w:rsidR="00BC5FB2">
        <w:t>1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D15CBD" w14:paraId="6B70DBA8" w14:textId="77777777" w:rsidTr="00714CF6">
        <w:tc>
          <w:tcPr>
            <w:tcW w:w="1080" w:type="dxa"/>
          </w:tcPr>
          <w:p w14:paraId="67C8BD2A" w14:textId="5E911F83" w:rsidR="00D15CBD" w:rsidRDefault="00D15CBD" w:rsidP="00714CF6">
            <w:r>
              <w:t>1</w:t>
            </w:r>
          </w:p>
        </w:tc>
        <w:tc>
          <w:tcPr>
            <w:tcW w:w="3139" w:type="dxa"/>
          </w:tcPr>
          <w:p w14:paraId="1B0DE387" w14:textId="6006FD69" w:rsidR="00D15CBD" w:rsidRPr="00D15CBD" w:rsidRDefault="00D15CBD" w:rsidP="00714CF6">
            <w:r>
              <w:t>Политическое поведение</w:t>
            </w:r>
          </w:p>
        </w:tc>
        <w:tc>
          <w:tcPr>
            <w:tcW w:w="2835" w:type="dxa"/>
          </w:tcPr>
          <w:p w14:paraId="3E39D610" w14:textId="05B02770" w:rsidR="00D15CBD" w:rsidRPr="00D15CBD" w:rsidRDefault="00D15CBD" w:rsidP="00B17001">
            <w:r>
              <w:t>§27</w:t>
            </w:r>
          </w:p>
          <w:p w14:paraId="7EDE81C3" w14:textId="06CDBEFF" w:rsidR="00D15CBD" w:rsidRDefault="00D15CBD" w:rsidP="00714CF6"/>
        </w:tc>
        <w:tc>
          <w:tcPr>
            <w:tcW w:w="4678" w:type="dxa"/>
            <w:vMerge w:val="restart"/>
          </w:tcPr>
          <w:p w14:paraId="3925203C" w14:textId="1B4DCE17" w:rsidR="00D15CBD" w:rsidRPr="00B17001" w:rsidRDefault="00D15CBD" w:rsidP="00714CF6">
            <w:r>
              <w:t>1.Прочитать §27</w:t>
            </w:r>
          </w:p>
          <w:p w14:paraId="1E74B762" w14:textId="7C525D85" w:rsidR="00D15CBD" w:rsidRDefault="00D15CBD" w:rsidP="00714CF6">
            <w:r>
              <w:t>2.Ответить письменно на вопросы в конце параграфа</w:t>
            </w:r>
            <w:r w:rsidRPr="00B17001">
              <w:t xml:space="preserve"> </w:t>
            </w:r>
            <w:r>
              <w:t>стр.306</w:t>
            </w:r>
          </w:p>
          <w:p w14:paraId="60526427" w14:textId="35FFBA69" w:rsidR="00D15CBD" w:rsidRDefault="00D15CBD" w:rsidP="00D15CBD"/>
        </w:tc>
        <w:tc>
          <w:tcPr>
            <w:tcW w:w="3241" w:type="dxa"/>
          </w:tcPr>
          <w:p w14:paraId="1FB0FF02" w14:textId="1DF14F73" w:rsidR="00D15CBD" w:rsidRDefault="00D15CBD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D15CBD" w:rsidRDefault="00D15CBD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D15CBD" w:rsidRDefault="00D15CBD" w:rsidP="00714CF6"/>
        </w:tc>
      </w:tr>
      <w:tr w:rsidR="00D15CBD" w14:paraId="18C39CCF" w14:textId="77777777" w:rsidTr="00714CF6">
        <w:tc>
          <w:tcPr>
            <w:tcW w:w="1080" w:type="dxa"/>
          </w:tcPr>
          <w:p w14:paraId="63A7B018" w14:textId="186CFE86" w:rsidR="00D15CBD" w:rsidRDefault="00D15CBD" w:rsidP="00714CF6">
            <w:r>
              <w:t>2</w:t>
            </w:r>
          </w:p>
        </w:tc>
        <w:tc>
          <w:tcPr>
            <w:tcW w:w="3139" w:type="dxa"/>
          </w:tcPr>
          <w:p w14:paraId="331B707F" w14:textId="269C90FD" w:rsidR="00D15CBD" w:rsidRPr="00B17001" w:rsidRDefault="00D15CBD" w:rsidP="00714CF6">
            <w:pPr>
              <w:jc w:val="both"/>
              <w:rPr>
                <w:rFonts w:eastAsia="Calibri"/>
              </w:rPr>
            </w:pPr>
            <w:r>
              <w:t>Политическое поведение</w:t>
            </w:r>
          </w:p>
        </w:tc>
        <w:tc>
          <w:tcPr>
            <w:tcW w:w="2835" w:type="dxa"/>
          </w:tcPr>
          <w:p w14:paraId="03D9B4AE" w14:textId="5ACCB550" w:rsidR="00D15CBD" w:rsidRPr="00D15CBD" w:rsidRDefault="00D15CBD" w:rsidP="00B17001">
            <w:r>
              <w:t>§27</w:t>
            </w:r>
          </w:p>
          <w:p w14:paraId="3EB78191" w14:textId="21BA359B" w:rsidR="00D15CBD" w:rsidRDefault="00D15CBD" w:rsidP="00714CF6"/>
        </w:tc>
        <w:tc>
          <w:tcPr>
            <w:tcW w:w="4678" w:type="dxa"/>
            <w:vMerge/>
          </w:tcPr>
          <w:p w14:paraId="3093C914" w14:textId="7EDAAE00" w:rsidR="00D15CBD" w:rsidRPr="00B17001" w:rsidRDefault="00D15CBD" w:rsidP="00714CF6">
            <w:pPr>
              <w:rPr>
                <w:i/>
              </w:rPr>
            </w:pPr>
          </w:p>
        </w:tc>
        <w:tc>
          <w:tcPr>
            <w:tcW w:w="3241" w:type="dxa"/>
          </w:tcPr>
          <w:p w14:paraId="7C49EADC" w14:textId="14C84476" w:rsidR="00D15CBD" w:rsidRDefault="00D15CBD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AD2EC64" w14:textId="3AC3E1B3" w:rsidR="00D15CBD" w:rsidRDefault="00D15CBD" w:rsidP="00025FDA">
            <w:hyperlink r:id="rId6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D15CBD" w14:paraId="37FA721A" w14:textId="77777777" w:rsidTr="00714CF6">
        <w:tc>
          <w:tcPr>
            <w:tcW w:w="1080" w:type="dxa"/>
          </w:tcPr>
          <w:p w14:paraId="12360805" w14:textId="1DF8217F" w:rsidR="00D15CBD" w:rsidRDefault="00D15CBD" w:rsidP="00714CF6">
            <w:r>
              <w:t>3</w:t>
            </w:r>
          </w:p>
        </w:tc>
        <w:tc>
          <w:tcPr>
            <w:tcW w:w="3139" w:type="dxa"/>
          </w:tcPr>
          <w:p w14:paraId="3DDE640F" w14:textId="1A572A77" w:rsidR="00D15CBD" w:rsidRPr="00B17001" w:rsidRDefault="00D15CBD" w:rsidP="00714CF6">
            <w:pPr>
              <w:jc w:val="both"/>
            </w:pPr>
            <w:r>
              <w:t>Политический процесс и культура политического участия</w:t>
            </w:r>
          </w:p>
        </w:tc>
        <w:tc>
          <w:tcPr>
            <w:tcW w:w="2835" w:type="dxa"/>
          </w:tcPr>
          <w:p w14:paraId="17B16ECA" w14:textId="5B34DB2F" w:rsidR="00D15CBD" w:rsidRPr="00D15CBD" w:rsidRDefault="00D15CBD" w:rsidP="00B17001">
            <w:r>
              <w:t>§28</w:t>
            </w:r>
          </w:p>
        </w:tc>
        <w:tc>
          <w:tcPr>
            <w:tcW w:w="4678" w:type="dxa"/>
            <w:vMerge w:val="restart"/>
          </w:tcPr>
          <w:p w14:paraId="03242C9D" w14:textId="407F2E49" w:rsidR="00D15CBD" w:rsidRPr="00B17001" w:rsidRDefault="00D15CBD" w:rsidP="00975BF5">
            <w:r>
              <w:t>1.Прочитать §28</w:t>
            </w:r>
          </w:p>
          <w:p w14:paraId="5701BA30" w14:textId="26038837" w:rsidR="00D15CBD" w:rsidRDefault="00D15CBD" w:rsidP="00975BF5">
            <w:r>
              <w:t>2.Ответить письменно на вопросы в конце параграфа</w:t>
            </w:r>
            <w:r w:rsidRPr="00B17001">
              <w:t xml:space="preserve"> </w:t>
            </w:r>
            <w:r>
              <w:t>стр.317</w:t>
            </w:r>
          </w:p>
          <w:p w14:paraId="0CF3FEF9" w14:textId="708D6EE2" w:rsidR="00D15CBD" w:rsidRDefault="00D15CBD" w:rsidP="00714CF6"/>
        </w:tc>
        <w:tc>
          <w:tcPr>
            <w:tcW w:w="3241" w:type="dxa"/>
          </w:tcPr>
          <w:p w14:paraId="44EA1929" w14:textId="77777777" w:rsidR="00D15CBD" w:rsidRDefault="00D15CB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078943CB" w14:textId="63D41442" w:rsidR="00D15CBD" w:rsidRDefault="00D15CBD" w:rsidP="001B623D">
            <w:hyperlink r:id="rId7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D15CBD" w14:paraId="4402E01B" w14:textId="77777777" w:rsidTr="00714CF6">
        <w:tc>
          <w:tcPr>
            <w:tcW w:w="1080" w:type="dxa"/>
          </w:tcPr>
          <w:p w14:paraId="5C8BC89B" w14:textId="3D5C4307" w:rsidR="00D15CBD" w:rsidRDefault="00D15CBD" w:rsidP="00714CF6">
            <w:r>
              <w:t>4</w:t>
            </w:r>
          </w:p>
        </w:tc>
        <w:tc>
          <w:tcPr>
            <w:tcW w:w="3139" w:type="dxa"/>
          </w:tcPr>
          <w:p w14:paraId="799BD3D2" w14:textId="5A3A2554" w:rsidR="00D15CBD" w:rsidRPr="00B17001" w:rsidRDefault="00D15CBD" w:rsidP="00714CF6">
            <w:pPr>
              <w:jc w:val="both"/>
            </w:pPr>
            <w:r>
              <w:t>Политический процесс и культура политического участия</w:t>
            </w:r>
          </w:p>
        </w:tc>
        <w:tc>
          <w:tcPr>
            <w:tcW w:w="2835" w:type="dxa"/>
          </w:tcPr>
          <w:p w14:paraId="69F5B935" w14:textId="192CBA87" w:rsidR="00D15CBD" w:rsidRPr="00D15CBD" w:rsidRDefault="00D15CBD" w:rsidP="00B17001">
            <w:r>
              <w:t>§28</w:t>
            </w:r>
          </w:p>
          <w:p w14:paraId="6A1A269B" w14:textId="1526EE74" w:rsidR="00D15CBD" w:rsidRDefault="00D15CBD" w:rsidP="00BC5FB2"/>
        </w:tc>
        <w:tc>
          <w:tcPr>
            <w:tcW w:w="4678" w:type="dxa"/>
            <w:vMerge/>
          </w:tcPr>
          <w:p w14:paraId="08480A50" w14:textId="77777777" w:rsidR="00D15CBD" w:rsidRDefault="00D15CBD" w:rsidP="00D15CBD"/>
        </w:tc>
        <w:tc>
          <w:tcPr>
            <w:tcW w:w="3241" w:type="dxa"/>
          </w:tcPr>
          <w:p w14:paraId="5A1A0410" w14:textId="77777777" w:rsidR="00D15CBD" w:rsidRDefault="00D15CBD" w:rsidP="001B623D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4EC05828" w14:textId="331ABCB8" w:rsidR="00D15CBD" w:rsidRDefault="00D15CBD" w:rsidP="001B623D">
            <w:hyperlink r:id="rId8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</w:tc>
      </w:tr>
      <w:tr w:rsidR="00B17001" w14:paraId="5E54214F" w14:textId="77777777" w:rsidTr="00714CF6">
        <w:tc>
          <w:tcPr>
            <w:tcW w:w="1080" w:type="dxa"/>
          </w:tcPr>
          <w:p w14:paraId="6BA8470E" w14:textId="5C8EBDDF" w:rsidR="00B17001" w:rsidRPr="00B17001" w:rsidRDefault="00B17001" w:rsidP="00714CF6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139" w:type="dxa"/>
          </w:tcPr>
          <w:p w14:paraId="31BAC844" w14:textId="068CEFA2" w:rsidR="00B17001" w:rsidRPr="00D15CBD" w:rsidRDefault="00D15CBD" w:rsidP="00714CF6">
            <w:pPr>
              <w:jc w:val="both"/>
            </w:pPr>
            <w:r>
              <w:t>Итоговое повторение</w:t>
            </w:r>
          </w:p>
        </w:tc>
        <w:tc>
          <w:tcPr>
            <w:tcW w:w="2835" w:type="dxa"/>
          </w:tcPr>
          <w:p w14:paraId="65A1ACFF" w14:textId="096C2782" w:rsidR="00B17001" w:rsidRDefault="00D15CBD" w:rsidP="00B17001">
            <w:r>
              <w:t>Стр. 320 - 326</w:t>
            </w:r>
          </w:p>
        </w:tc>
        <w:tc>
          <w:tcPr>
            <w:tcW w:w="4678" w:type="dxa"/>
          </w:tcPr>
          <w:p w14:paraId="067699BE" w14:textId="63E818E1" w:rsidR="00B17001" w:rsidRDefault="002865E8" w:rsidP="00D15CBD">
            <w:r>
              <w:t>Презентация проекта (темы стр. 331)</w:t>
            </w:r>
          </w:p>
        </w:tc>
        <w:tc>
          <w:tcPr>
            <w:tcW w:w="3241" w:type="dxa"/>
          </w:tcPr>
          <w:p w14:paraId="0EF4BF1B" w14:textId="77777777" w:rsidR="00B17001" w:rsidRDefault="00B17001" w:rsidP="001B623D"/>
        </w:tc>
      </w:tr>
      <w:tr w:rsidR="00D15CBD" w14:paraId="6572B26A" w14:textId="77777777" w:rsidTr="00714CF6">
        <w:tc>
          <w:tcPr>
            <w:tcW w:w="1080" w:type="dxa"/>
          </w:tcPr>
          <w:p w14:paraId="43CD3B3D" w14:textId="7C3375EE" w:rsidR="00D15CBD" w:rsidRPr="00D15CBD" w:rsidRDefault="00D15CBD" w:rsidP="00714CF6">
            <w:r>
              <w:t>6</w:t>
            </w:r>
          </w:p>
        </w:tc>
        <w:tc>
          <w:tcPr>
            <w:tcW w:w="3139" w:type="dxa"/>
          </w:tcPr>
          <w:p w14:paraId="33667B63" w14:textId="2085AD42" w:rsidR="00D15CBD" w:rsidRDefault="00D15CBD" w:rsidP="00714CF6">
            <w:pPr>
              <w:jc w:val="both"/>
            </w:pPr>
            <w:r>
              <w:t>Итоговое повторение</w:t>
            </w:r>
          </w:p>
        </w:tc>
        <w:tc>
          <w:tcPr>
            <w:tcW w:w="2835" w:type="dxa"/>
          </w:tcPr>
          <w:p w14:paraId="7D9851D6" w14:textId="77777777" w:rsidR="00D15CBD" w:rsidRPr="00D15CBD" w:rsidRDefault="00D15CBD" w:rsidP="00B17001"/>
        </w:tc>
        <w:tc>
          <w:tcPr>
            <w:tcW w:w="4678" w:type="dxa"/>
          </w:tcPr>
          <w:p w14:paraId="57888CE1" w14:textId="77777777" w:rsidR="00D15CBD" w:rsidRDefault="00D15CBD" w:rsidP="00975BF5">
            <w:bookmarkStart w:id="0" w:name="_GoBack"/>
            <w:bookmarkEnd w:id="0"/>
          </w:p>
        </w:tc>
        <w:tc>
          <w:tcPr>
            <w:tcW w:w="3241" w:type="dxa"/>
          </w:tcPr>
          <w:p w14:paraId="2C91839C" w14:textId="77777777" w:rsidR="00D15CBD" w:rsidRDefault="00D15CBD" w:rsidP="001B623D"/>
        </w:tc>
      </w:tr>
      <w:tr w:rsidR="00BB561B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3A494254" w:rsidR="00BB561B" w:rsidRDefault="00BB561B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9B3FF9">
      <w:pgSz w:w="16838" w:h="11906" w:orient="landscape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2865E8"/>
    <w:rsid w:val="00347B92"/>
    <w:rsid w:val="003A2F88"/>
    <w:rsid w:val="006E4B6A"/>
    <w:rsid w:val="00975BF5"/>
    <w:rsid w:val="009B3FF9"/>
    <w:rsid w:val="00AF65D0"/>
    <w:rsid w:val="00B17001"/>
    <w:rsid w:val="00B2056C"/>
    <w:rsid w:val="00B70FCC"/>
    <w:rsid w:val="00BB561B"/>
    <w:rsid w:val="00BC5FB2"/>
    <w:rsid w:val="00BF79D5"/>
    <w:rsid w:val="00D10E95"/>
    <w:rsid w:val="00D15CBD"/>
    <w:rsid w:val="00D810CE"/>
    <w:rsid w:val="00DA083F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shamray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shamray@mail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2020-05-02T09:09:00Z</dcterms:created>
  <dcterms:modified xsi:type="dcterms:W3CDTF">2020-05-02T09:09:00Z</dcterms:modified>
</cp:coreProperties>
</file>